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A0B" w:rsidRPr="00D40129" w:rsidRDefault="009803FB" w:rsidP="00340236">
      <w:pPr>
        <w:jc w:val="center"/>
        <w:rPr>
          <w:rFonts w:ascii="Taffy" w:hAnsi="Taffy"/>
          <w:b/>
          <w:sz w:val="36"/>
          <w:szCs w:val="36"/>
          <w:u w:val="single"/>
        </w:rPr>
      </w:pPr>
      <w:r>
        <w:rPr>
          <w:rFonts w:ascii="Taffy" w:hAnsi="Taffy"/>
          <w:b/>
          <w:noProof/>
          <w:sz w:val="36"/>
          <w:szCs w:val="36"/>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345.75pt;margin-top:-25.8pt;width:111.95pt;height:111.7pt;rotation:582594fd;z-index:-251658752;visibility:visible;mso-wrap-style:square;mso-wrap-distance-left:9pt;mso-wrap-distance-top:0;mso-wrap-distance-right:9pt;mso-wrap-distance-bottom:0;mso-position-horizontal-relative:text;mso-position-vertical-relative:text" wrapcoords="-2113 2088 791 20652 1582 23137 7988 23215 14596 21088 14693 21358 21021 20237 22121 19889 23500 19434 23144 18342 22652 13923 22555 13652 21783 9330 21696 9050 21204 4651 21108 4370 20336 48 19709 -1876 11104 -1247 646 1199 -2113 2088">
            <v:imagedata r:id="rId5" o:title="MCj02972450000[1]"/>
            <w10:wrap type="tight"/>
          </v:shape>
        </w:pict>
      </w:r>
      <w:r w:rsidR="003870C0">
        <w:rPr>
          <w:rFonts w:ascii="Taffy" w:hAnsi="Taffy"/>
          <w:b/>
          <w:sz w:val="36"/>
          <w:szCs w:val="36"/>
          <w:u w:val="single"/>
        </w:rPr>
        <w:t xml:space="preserve">Intel Module </w:t>
      </w:r>
      <w:r w:rsidR="00F10F46">
        <w:rPr>
          <w:rFonts w:ascii="Taffy" w:hAnsi="Taffy"/>
          <w:b/>
          <w:sz w:val="36"/>
          <w:szCs w:val="36"/>
          <w:u w:val="single"/>
        </w:rPr>
        <w:t>6</w:t>
      </w:r>
      <w:r w:rsidR="00391D91">
        <w:rPr>
          <w:rFonts w:ascii="Taffy" w:hAnsi="Taffy"/>
          <w:b/>
          <w:sz w:val="36"/>
          <w:szCs w:val="36"/>
          <w:u w:val="single"/>
        </w:rPr>
        <w:t xml:space="preserve"> Training</w:t>
      </w:r>
      <w:r w:rsidR="00BF5406">
        <w:rPr>
          <w:rFonts w:ascii="Taffy" w:hAnsi="Taffy"/>
          <w:b/>
          <w:sz w:val="36"/>
          <w:szCs w:val="36"/>
          <w:u w:val="single"/>
        </w:rPr>
        <w:t xml:space="preserve"> – Monday, April 12th</w:t>
      </w:r>
    </w:p>
    <w:p w:rsidR="00340236" w:rsidRPr="00D40129" w:rsidRDefault="00F10F46" w:rsidP="00340236">
      <w:pPr>
        <w:pStyle w:val="ListParagraph"/>
        <w:numPr>
          <w:ilvl w:val="0"/>
          <w:numId w:val="2"/>
        </w:numPr>
        <w:rPr>
          <w:rFonts w:ascii="Taffy" w:hAnsi="Taffy"/>
          <w:b/>
          <w:sz w:val="28"/>
          <w:szCs w:val="28"/>
        </w:rPr>
      </w:pPr>
      <w:r>
        <w:rPr>
          <w:rFonts w:ascii="Taffy" w:hAnsi="Taffy"/>
          <w:b/>
          <w:sz w:val="28"/>
          <w:szCs w:val="28"/>
        </w:rPr>
        <w:t xml:space="preserve">Welcome </w:t>
      </w:r>
    </w:p>
    <w:p w:rsidR="00340236" w:rsidRPr="00D40129" w:rsidRDefault="00F10F46" w:rsidP="00340236">
      <w:pPr>
        <w:pStyle w:val="ListParagraph"/>
        <w:numPr>
          <w:ilvl w:val="0"/>
          <w:numId w:val="2"/>
        </w:numPr>
        <w:rPr>
          <w:rFonts w:ascii="Taffy" w:hAnsi="Taffy"/>
          <w:b/>
          <w:sz w:val="28"/>
          <w:szCs w:val="28"/>
        </w:rPr>
      </w:pPr>
      <w:r>
        <w:rPr>
          <w:rFonts w:ascii="Taffy" w:hAnsi="Taffy"/>
          <w:b/>
          <w:sz w:val="28"/>
          <w:szCs w:val="28"/>
        </w:rPr>
        <w:t>PowerPoint – Module 6</w:t>
      </w:r>
      <w:r w:rsidR="003870C0">
        <w:rPr>
          <w:rFonts w:ascii="Taffy" w:hAnsi="Taffy"/>
          <w:b/>
          <w:sz w:val="28"/>
          <w:szCs w:val="28"/>
        </w:rPr>
        <w:t xml:space="preserve"> – “</w:t>
      </w:r>
      <w:r>
        <w:rPr>
          <w:rFonts w:ascii="Taffy" w:hAnsi="Taffy"/>
          <w:b/>
          <w:sz w:val="28"/>
          <w:szCs w:val="28"/>
        </w:rPr>
        <w:t>Planning for Student Success</w:t>
      </w:r>
      <w:r w:rsidR="00340236" w:rsidRPr="00D40129">
        <w:rPr>
          <w:rFonts w:ascii="Taffy" w:hAnsi="Taffy"/>
          <w:b/>
          <w:sz w:val="28"/>
          <w:szCs w:val="28"/>
        </w:rPr>
        <w:t>”</w:t>
      </w:r>
    </w:p>
    <w:p w:rsidR="00F10F46" w:rsidRPr="00F10F46" w:rsidRDefault="00340236" w:rsidP="00F10F46">
      <w:pPr>
        <w:pStyle w:val="ListParagraph"/>
        <w:numPr>
          <w:ilvl w:val="1"/>
          <w:numId w:val="2"/>
        </w:numPr>
        <w:rPr>
          <w:rFonts w:ascii="Taffy" w:hAnsi="Taffy"/>
          <w:b/>
          <w:sz w:val="28"/>
          <w:szCs w:val="28"/>
        </w:rPr>
      </w:pPr>
      <w:r w:rsidRPr="003870C0">
        <w:rPr>
          <w:rFonts w:ascii="Taffy" w:hAnsi="Taffy"/>
          <w:b/>
          <w:sz w:val="28"/>
          <w:szCs w:val="28"/>
        </w:rPr>
        <w:t>P</w:t>
      </w:r>
      <w:r w:rsidR="003870C0">
        <w:rPr>
          <w:rFonts w:ascii="Taffy" w:hAnsi="Taffy"/>
          <w:b/>
          <w:sz w:val="28"/>
          <w:szCs w:val="28"/>
        </w:rPr>
        <w:t>air and Share –</w:t>
      </w:r>
      <w:r w:rsidR="00F10F46">
        <w:rPr>
          <w:rFonts w:ascii="Taffy" w:hAnsi="Taffy"/>
          <w:b/>
          <w:sz w:val="28"/>
          <w:szCs w:val="28"/>
        </w:rPr>
        <w:t>Sharing Student Sample and Assessment – Use 3-2-1 strategy to look at a partner’s sample</w:t>
      </w:r>
    </w:p>
    <w:p w:rsidR="00391D91" w:rsidRPr="00391D91" w:rsidRDefault="003870C0" w:rsidP="00391D91">
      <w:pPr>
        <w:pStyle w:val="ListParagraph"/>
        <w:numPr>
          <w:ilvl w:val="1"/>
          <w:numId w:val="2"/>
        </w:numPr>
        <w:rPr>
          <w:rFonts w:ascii="Taffy" w:hAnsi="Taffy"/>
          <w:b/>
          <w:sz w:val="28"/>
          <w:szCs w:val="28"/>
        </w:rPr>
      </w:pPr>
      <w:r>
        <w:rPr>
          <w:rFonts w:ascii="Taffy" w:hAnsi="Taffy"/>
          <w:b/>
          <w:sz w:val="28"/>
          <w:szCs w:val="28"/>
        </w:rPr>
        <w:t>Activity 1</w:t>
      </w:r>
      <w:r w:rsidR="00340236" w:rsidRPr="00D40129">
        <w:rPr>
          <w:rFonts w:ascii="Taffy" w:hAnsi="Taffy"/>
          <w:b/>
          <w:sz w:val="28"/>
          <w:szCs w:val="28"/>
        </w:rPr>
        <w:t xml:space="preserve"> – </w:t>
      </w:r>
      <w:r w:rsidR="00F10F46">
        <w:rPr>
          <w:rFonts w:ascii="Taffy" w:hAnsi="Taffy"/>
          <w:b/>
          <w:sz w:val="28"/>
          <w:szCs w:val="28"/>
        </w:rPr>
        <w:t>Creating Accommodations for All Learners</w:t>
      </w:r>
    </w:p>
    <w:p w:rsidR="00391D91" w:rsidRDefault="00F10F46" w:rsidP="00D40129">
      <w:pPr>
        <w:pStyle w:val="ListParagraph"/>
        <w:numPr>
          <w:ilvl w:val="2"/>
          <w:numId w:val="3"/>
        </w:numPr>
        <w:rPr>
          <w:rFonts w:ascii="Taffy" w:hAnsi="Taffy"/>
          <w:b/>
          <w:sz w:val="28"/>
          <w:szCs w:val="28"/>
        </w:rPr>
      </w:pPr>
      <w:r>
        <w:rPr>
          <w:rFonts w:ascii="Taffy" w:hAnsi="Taffy"/>
          <w:b/>
          <w:sz w:val="28"/>
          <w:szCs w:val="28"/>
        </w:rPr>
        <w:t xml:space="preserve">Different Learning Modalities </w:t>
      </w:r>
    </w:p>
    <w:p w:rsidR="00340236" w:rsidRDefault="00F10F46" w:rsidP="00D40129">
      <w:pPr>
        <w:pStyle w:val="ListParagraph"/>
        <w:numPr>
          <w:ilvl w:val="2"/>
          <w:numId w:val="3"/>
        </w:numPr>
        <w:rPr>
          <w:rFonts w:ascii="Taffy" w:hAnsi="Taffy"/>
          <w:b/>
          <w:sz w:val="28"/>
          <w:szCs w:val="28"/>
        </w:rPr>
      </w:pPr>
      <w:r>
        <w:rPr>
          <w:rFonts w:ascii="Taffy" w:hAnsi="Taffy"/>
          <w:b/>
          <w:sz w:val="28"/>
          <w:szCs w:val="28"/>
        </w:rPr>
        <w:t>Differentiation</w:t>
      </w:r>
    </w:p>
    <w:p w:rsidR="003870C0" w:rsidRDefault="003870C0" w:rsidP="003870C0">
      <w:pPr>
        <w:pStyle w:val="ListParagraph"/>
        <w:numPr>
          <w:ilvl w:val="1"/>
          <w:numId w:val="3"/>
        </w:numPr>
        <w:rPr>
          <w:rFonts w:ascii="Taffy" w:hAnsi="Taffy"/>
          <w:b/>
          <w:sz w:val="28"/>
          <w:szCs w:val="28"/>
        </w:rPr>
      </w:pPr>
      <w:r>
        <w:rPr>
          <w:rFonts w:ascii="Taffy" w:hAnsi="Taffy"/>
          <w:b/>
          <w:sz w:val="28"/>
          <w:szCs w:val="28"/>
        </w:rPr>
        <w:t xml:space="preserve">Activity 2 – </w:t>
      </w:r>
      <w:r w:rsidR="00F10F46">
        <w:rPr>
          <w:rFonts w:ascii="Taffy" w:hAnsi="Taffy"/>
          <w:b/>
          <w:sz w:val="28"/>
          <w:szCs w:val="28"/>
        </w:rPr>
        <w:t>Supporting Student Self-Direction</w:t>
      </w:r>
    </w:p>
    <w:p w:rsidR="003870C0" w:rsidRDefault="00F10F46" w:rsidP="003870C0">
      <w:pPr>
        <w:pStyle w:val="ListParagraph"/>
        <w:numPr>
          <w:ilvl w:val="2"/>
          <w:numId w:val="3"/>
        </w:numPr>
        <w:rPr>
          <w:rFonts w:ascii="Taffy" w:hAnsi="Taffy"/>
          <w:b/>
          <w:sz w:val="28"/>
          <w:szCs w:val="28"/>
        </w:rPr>
      </w:pPr>
      <w:r>
        <w:rPr>
          <w:rFonts w:ascii="Taffy" w:hAnsi="Taffy"/>
          <w:b/>
          <w:sz w:val="28"/>
          <w:szCs w:val="28"/>
        </w:rPr>
        <w:t>Formative Assessment</w:t>
      </w:r>
    </w:p>
    <w:p w:rsidR="00340236" w:rsidRDefault="00F10F46" w:rsidP="00340236">
      <w:pPr>
        <w:pStyle w:val="ListParagraph"/>
        <w:numPr>
          <w:ilvl w:val="0"/>
          <w:numId w:val="2"/>
        </w:numPr>
        <w:rPr>
          <w:rFonts w:ascii="Taffy" w:hAnsi="Taffy"/>
          <w:b/>
          <w:sz w:val="28"/>
          <w:szCs w:val="28"/>
        </w:rPr>
      </w:pPr>
      <w:r>
        <w:rPr>
          <w:rFonts w:ascii="Taffy" w:hAnsi="Taffy"/>
          <w:b/>
          <w:sz w:val="28"/>
          <w:szCs w:val="28"/>
        </w:rPr>
        <w:t>Pedagogical Practices – Discussion of strategies and tools used to support the needs of diverse learners</w:t>
      </w:r>
    </w:p>
    <w:p w:rsidR="00391D91" w:rsidRPr="00D40129" w:rsidRDefault="00F10F46" w:rsidP="00391D91">
      <w:pPr>
        <w:pStyle w:val="ListParagraph"/>
        <w:numPr>
          <w:ilvl w:val="1"/>
          <w:numId w:val="2"/>
        </w:numPr>
        <w:rPr>
          <w:rFonts w:ascii="Taffy" w:hAnsi="Taffy"/>
          <w:b/>
          <w:sz w:val="28"/>
          <w:szCs w:val="28"/>
        </w:rPr>
      </w:pPr>
      <w:r>
        <w:rPr>
          <w:rFonts w:ascii="Taffy" w:hAnsi="Taffy"/>
          <w:b/>
          <w:sz w:val="28"/>
          <w:szCs w:val="28"/>
        </w:rPr>
        <w:t>Activity 3 – Creating Support Materials to Facilitate Student Success</w:t>
      </w:r>
    </w:p>
    <w:p w:rsidR="00340236" w:rsidRPr="00D40129" w:rsidRDefault="00F10F46" w:rsidP="003870C0">
      <w:pPr>
        <w:pStyle w:val="ListParagraph"/>
        <w:numPr>
          <w:ilvl w:val="1"/>
          <w:numId w:val="2"/>
        </w:numPr>
        <w:rPr>
          <w:rFonts w:ascii="Taffy" w:hAnsi="Taffy"/>
          <w:b/>
          <w:sz w:val="28"/>
          <w:szCs w:val="28"/>
        </w:rPr>
      </w:pPr>
      <w:r>
        <w:rPr>
          <w:rFonts w:ascii="Taffy" w:hAnsi="Taffy"/>
          <w:b/>
          <w:sz w:val="28"/>
          <w:szCs w:val="28"/>
        </w:rPr>
        <w:t>Time to work on unit plan</w:t>
      </w:r>
    </w:p>
    <w:p w:rsidR="006662A9" w:rsidRDefault="003870C0" w:rsidP="006662A9">
      <w:pPr>
        <w:pStyle w:val="ListParagraph"/>
        <w:numPr>
          <w:ilvl w:val="0"/>
          <w:numId w:val="2"/>
        </w:numPr>
        <w:rPr>
          <w:rFonts w:ascii="Taffy" w:hAnsi="Taffy"/>
          <w:b/>
          <w:sz w:val="28"/>
          <w:szCs w:val="28"/>
        </w:rPr>
      </w:pPr>
      <w:r>
        <w:rPr>
          <w:rFonts w:ascii="Taffy" w:hAnsi="Taffy"/>
          <w:b/>
          <w:sz w:val="28"/>
          <w:szCs w:val="28"/>
        </w:rPr>
        <w:t>Reflection – Post thought on School Fusion</w:t>
      </w:r>
    </w:p>
    <w:p w:rsidR="003870C0" w:rsidRPr="00D40129" w:rsidRDefault="003870C0" w:rsidP="00391D91">
      <w:pPr>
        <w:pStyle w:val="ListParagraph"/>
        <w:ind w:left="1440"/>
        <w:rPr>
          <w:rFonts w:ascii="Taffy" w:hAnsi="Taffy"/>
          <w:b/>
          <w:sz w:val="28"/>
          <w:szCs w:val="28"/>
        </w:rPr>
      </w:pPr>
    </w:p>
    <w:sectPr w:rsidR="003870C0" w:rsidRPr="00D40129" w:rsidSect="00D23A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00000000" w:usb2="00000000" w:usb3="00000000" w:csb0="000001FF" w:csb1="00000000"/>
  </w:font>
  <w:font w:name="Marlett">
    <w:panose1 w:val="00000000000000000000"/>
    <w:charset w:val="02"/>
    <w:family w:val="auto"/>
    <w:pitch w:val="variable"/>
    <w:sig w:usb0="00000000" w:usb1="10000000" w:usb2="00000000" w:usb3="00000000" w:csb0="80000000" w:csb1="00000000"/>
  </w:font>
  <w:font w:name="Wingdings">
    <w:altName w:val="Symbol"/>
    <w:panose1 w:val="05000000000000000000"/>
    <w:charset w:val="02"/>
    <w:family w:val="auto"/>
    <w:notTrueType/>
    <w:pitch w:val="variable"/>
    <w:sig w:usb0="00000000" w:usb1="10000000" w:usb2="00000000" w:usb3="00000000" w:csb0="80000000" w:csb1="00000000"/>
  </w:font>
  <w:font w:name="Taffy">
    <w:panose1 w:val="03050402030202030204"/>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30C2F"/>
    <w:multiLevelType w:val="hybridMultilevel"/>
    <w:tmpl w:val="574ED8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D">
      <w:start w:val="1"/>
      <w:numFmt w:val="bullet"/>
      <w:lvlText w:val=""/>
      <w:lvlJc w:val="left"/>
      <w:pPr>
        <w:ind w:left="2880" w:hanging="360"/>
      </w:pPr>
      <w:rPr>
        <w:rFonts w:ascii="Marlett" w:hAnsi="Marlett"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1763351"/>
    <w:multiLevelType w:val="hybridMultilevel"/>
    <w:tmpl w:val="B6E029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D">
      <w:start w:val="1"/>
      <w:numFmt w:val="bullet"/>
      <w:lvlText w:val=""/>
      <w:lvlJc w:val="left"/>
      <w:pPr>
        <w:ind w:left="2880" w:hanging="360"/>
      </w:pPr>
      <w:rPr>
        <w:rFonts w:ascii="Marlett" w:hAnsi="Marlett"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F1F4CF4"/>
    <w:multiLevelType w:val="hybridMultilevel"/>
    <w:tmpl w:val="C2F4BAE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D">
      <w:start w:val="1"/>
      <w:numFmt w:val="bullet"/>
      <w:lvlText w:val=""/>
      <w:lvlJc w:val="left"/>
      <w:pPr>
        <w:ind w:left="2880" w:hanging="360"/>
      </w:pPr>
      <w:rPr>
        <w:rFonts w:ascii="Marlett" w:hAnsi="Marlett"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FAB4974"/>
    <w:multiLevelType w:val="hybridMultilevel"/>
    <w:tmpl w:val="58BE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A35476"/>
    <w:multiLevelType w:val="hybridMultilevel"/>
    <w:tmpl w:val="5B983C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22744634">
      <w:start w:val="1"/>
      <w:numFmt w:val="bullet"/>
      <w:lvlText w:val="-"/>
      <w:lvlJc w:val="left"/>
      <w:pPr>
        <w:ind w:left="4320" w:hanging="360"/>
      </w:pPr>
      <w:rPr>
        <w:rFonts w:ascii="Taffy" w:eastAsia="Calibri" w:hAnsi="Taffy" w:cs="Times New Roman"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0236"/>
    <w:rsid w:val="00340236"/>
    <w:rsid w:val="00350BFF"/>
    <w:rsid w:val="00351434"/>
    <w:rsid w:val="00384CCC"/>
    <w:rsid w:val="003870C0"/>
    <w:rsid w:val="00391D91"/>
    <w:rsid w:val="004A29DC"/>
    <w:rsid w:val="00506D03"/>
    <w:rsid w:val="006626FC"/>
    <w:rsid w:val="006662A9"/>
    <w:rsid w:val="006E708D"/>
    <w:rsid w:val="008A72CF"/>
    <w:rsid w:val="009803FB"/>
    <w:rsid w:val="00AC1141"/>
    <w:rsid w:val="00BF5406"/>
    <w:rsid w:val="00D23A0B"/>
    <w:rsid w:val="00D40129"/>
    <w:rsid w:val="00F10F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A0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0236"/>
    <w:pPr>
      <w:ind w:left="720"/>
      <w:contextualSpacing/>
    </w:pPr>
  </w:style>
  <w:style w:type="paragraph" w:styleId="BalloonText">
    <w:name w:val="Balloon Text"/>
    <w:basedOn w:val="Normal"/>
    <w:link w:val="BalloonTextChar"/>
    <w:uiPriority w:val="99"/>
    <w:semiHidden/>
    <w:unhideWhenUsed/>
    <w:rsid w:val="00384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C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WCS</Company>
  <LinksUpToDate>false</LinksUpToDate>
  <CharactersWithSpaces>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Watauga</cp:lastModifiedBy>
  <cp:revision>5</cp:revision>
  <dcterms:created xsi:type="dcterms:W3CDTF">2010-03-31T14:16:00Z</dcterms:created>
  <dcterms:modified xsi:type="dcterms:W3CDTF">2010-03-31T14:17:00Z</dcterms:modified>
</cp:coreProperties>
</file>